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77" w:rsidRPr="00126577" w:rsidRDefault="00126577" w:rsidP="00126577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Usługa kompleksowego ubezpieczenia Samodzielnego Publicznego Zespołu Opieki Zdrowotnej w Kościanie</w:t>
      </w:r>
      <w:r w:rsidRPr="0012657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12657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481516 - 2013; data zamieszczenia: 25.11.2013</w:t>
      </w:r>
      <w:r w:rsidRPr="0012657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126577" w:rsidRPr="00126577" w:rsidRDefault="00126577" w:rsidP="0012657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126577" w:rsidRPr="00126577" w:rsidRDefault="00126577" w:rsidP="0012657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Usługa kompleksowego ubezpieczenia Samodzielnego Publicznego Zespołu Opieki Zdrowotnej w Kościanie.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usługi.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126577">
        <w:rPr>
          <w:rFonts w:ascii="Arial CE" w:eastAsia="Times New Roman" w:hAnsi="Arial CE" w:cs="Arial CE"/>
          <w:color w:val="000000"/>
          <w:lang w:eastAsia="pl-PL"/>
        </w:rPr>
        <w:t xml:space="preserve"> Zamówienie zostało podzielone na następujące części (pakiety). Zamawiający dopuszcza możliwość złożenia oferty na dowolną liczbę pakietów. PAKIET I 1. Obowiązkowe ubezpieczenie odpowiedzialności cywilnej podmiotu wykonującego działalność leczniczą 2. Dobrowolne ubezpieczenie odpowiedzialności cywilnej z tytułu prowadzonej działalności pozamedycznej i posiadanego mienia 3. Ubezpieczenie mienia od ognia i innych żywiołów 4. Ubezpieczenie szyb i przedmiotów szklanych od stłuczenia 5. Ubezpieczenie mienia od kradzieży z włamaniem i rabunku oraz ryzyka dewastacji 6. Ubezpieczenie sprzętu elektronicznego w systemie wszystkich </w:t>
      </w:r>
      <w:proofErr w:type="spellStart"/>
      <w:r w:rsidRPr="00126577">
        <w:rPr>
          <w:rFonts w:ascii="Arial CE" w:eastAsia="Times New Roman" w:hAnsi="Arial CE" w:cs="Arial CE"/>
          <w:color w:val="000000"/>
          <w:lang w:eastAsia="pl-PL"/>
        </w:rPr>
        <w:t>ryzyk</w:t>
      </w:r>
      <w:proofErr w:type="spellEnd"/>
      <w:r w:rsidRPr="00126577">
        <w:rPr>
          <w:rFonts w:ascii="Arial CE" w:eastAsia="Times New Roman" w:hAnsi="Arial CE" w:cs="Arial CE"/>
          <w:color w:val="000000"/>
          <w:lang w:eastAsia="pl-PL"/>
        </w:rPr>
        <w:t xml:space="preserve"> 7. Ubezpieczenie maszyn elektrycznych od szkód elektrycznych 8. Ubezpieczenie następstw nieszczęśliwych wypadków zespołów wyjazdowych karetek PAKIET II 1. Ubezpieczenia komunikacyjne.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II.1.5) przewiduje się udzielenie zamówień uzupełniających:</w:t>
      </w:r>
    </w:p>
    <w:p w:rsidR="00126577" w:rsidRPr="00126577" w:rsidRDefault="00126577" w:rsidP="00126577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Określenie przedmiotu oraz wielkości lub zakresu zamówień uzupełniających</w:t>
      </w:r>
    </w:p>
    <w:p w:rsidR="00126577" w:rsidRPr="00126577" w:rsidRDefault="00126577" w:rsidP="00126577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lastRenderedPageBreak/>
        <w:t>1. Zamawiający przewiduje możliwość zawarcia w okresie trwania umowy zamówień uzupełniających. Zamówienia uzupełniające udzielane będą w trybie zamówień z wolnej ręki, po spełnieniu przesłanek z art. 67 ust.1 pkt 6 ustawy Prawo zamówień publicznych. 2. Wykonawca, któremu zostanie udzielone zamówienie podstawowe, zobowiązany będzie do zastosowania w zamówieniach uzupełniających stawek nie wyższych niż zastosowane w zamówieniu podstawowym oraz kalkulowania składki w systemie pro rata temporis o ile przedmiot zamówienia, zakres i warunki były wskazane w zamówieniu podstawowym.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66.51.00.00-8.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tak, liczba części: 2.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126577" w:rsidRPr="00126577" w:rsidRDefault="00126577" w:rsidP="00126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br/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Rozpoczęcie: 01.01.2014.</w:t>
      </w:r>
    </w:p>
    <w:p w:rsidR="00126577" w:rsidRPr="00126577" w:rsidRDefault="00126577" w:rsidP="0012657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Nie dotyczy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126577" w:rsidRPr="00126577" w:rsidRDefault="00126577" w:rsidP="00126577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126577" w:rsidRPr="00126577" w:rsidRDefault="00126577" w:rsidP="0012657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126577" w:rsidRPr="00126577" w:rsidRDefault="00126577" w:rsidP="00126577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t xml:space="preserve">Zamawiający uzna warunek za spełniony, jeżeli Wykonawca wykaże, iż posiada zezwolenie na wykonywanie działalności ubezpieczeniowej, o którym mowa w Ustawie z dnia 22 maja 2003 r. o działalności ubezpieczeniowej (tekst jednolity Dz. U. z 2013 r. poz. 950 z </w:t>
      </w:r>
      <w:proofErr w:type="spellStart"/>
      <w:r w:rsidRPr="00126577">
        <w:rPr>
          <w:rFonts w:ascii="Arial CE" w:eastAsia="Times New Roman" w:hAnsi="Arial CE" w:cs="Arial CE"/>
          <w:color w:val="000000"/>
          <w:lang w:eastAsia="pl-PL"/>
        </w:rPr>
        <w:t>późn</w:t>
      </w:r>
      <w:proofErr w:type="spellEnd"/>
      <w:r w:rsidRPr="00126577">
        <w:rPr>
          <w:rFonts w:ascii="Arial CE" w:eastAsia="Times New Roman" w:hAnsi="Arial CE" w:cs="Arial CE"/>
          <w:color w:val="000000"/>
          <w:lang w:eastAsia="pl-PL"/>
        </w:rPr>
        <w:t>. zm.), a w przypadku gdy rozpoczął on działalność przed wejściem w życie Ustawy z dnia 28 lipca 1990 r. o działalności ubezpieczeniowej (Dz. U. Nr 59, poz. 344 ze zm.) zaświadczenie Ministra Finansów o posiadaniu zgody na wykonywanie działalności ubezpieczeniowej</w:t>
      </w:r>
    </w:p>
    <w:p w:rsidR="00126577" w:rsidRPr="00126577" w:rsidRDefault="00126577" w:rsidP="00126577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126577" w:rsidRPr="00126577" w:rsidRDefault="00126577" w:rsidP="0012657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126577" w:rsidRPr="00126577" w:rsidRDefault="00126577" w:rsidP="00126577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lastRenderedPageBreak/>
        <w:t>Zamawiający uzna warunek za spełniony, jeżeli Wykonawca złoży oświadczenie o spełnianiu tego warunku</w:t>
      </w:r>
    </w:p>
    <w:p w:rsidR="00126577" w:rsidRPr="00126577" w:rsidRDefault="00126577" w:rsidP="00126577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126577" w:rsidRPr="00126577" w:rsidRDefault="00126577" w:rsidP="0012657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126577" w:rsidRPr="00126577" w:rsidRDefault="00126577" w:rsidP="00126577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t>Zamawiający uzna warunek za spełniony, jeżeli Wykonawca złoży oświadczenie o spełnianiu tego warunku</w:t>
      </w:r>
    </w:p>
    <w:p w:rsidR="00126577" w:rsidRPr="00126577" w:rsidRDefault="00126577" w:rsidP="00126577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126577" w:rsidRPr="00126577" w:rsidRDefault="00126577" w:rsidP="0012657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126577" w:rsidRPr="00126577" w:rsidRDefault="00126577" w:rsidP="00126577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t>Zamawiający uzna warunek za spełniony, jeżeli Wykonawca złoży oświadczenie o spełnianiu tego warunku</w:t>
      </w:r>
    </w:p>
    <w:p w:rsidR="00126577" w:rsidRPr="00126577" w:rsidRDefault="00126577" w:rsidP="00126577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126577" w:rsidRPr="00126577" w:rsidRDefault="00126577" w:rsidP="0012657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126577" w:rsidRPr="00126577" w:rsidRDefault="00126577" w:rsidP="00126577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t>Zamawiający uzna warunek za spełniony, jeżeli Wykonawca złoży oświadczenie o spełnianiu tego warunku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26577" w:rsidRPr="00126577" w:rsidRDefault="00126577" w:rsidP="00126577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126577" w:rsidRPr="00126577" w:rsidRDefault="00126577" w:rsidP="00126577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126577" w:rsidRPr="00126577" w:rsidRDefault="00126577" w:rsidP="00126577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lastRenderedPageBreak/>
        <w:t>III.4.3) Dokumenty podmiotów zagranicznych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126577" w:rsidRPr="00126577" w:rsidRDefault="00126577" w:rsidP="00126577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126577" w:rsidRPr="00126577" w:rsidRDefault="00126577" w:rsidP="00126577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t>Inne dokumenty niewymienione w pkt III.4) albo w pkt III.5)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t>PRZETARG OGRANICZONY 1. Oświadczenie o wysokości współczynnika pokrycia marginesu wypłacalności na poziomie min. 100 % na dzień 30.06.2013 lub późniejszy (w procentach). Zastrzeżenie: Jeżeli Wykonawca działa w formie towarzystwa ubezpieczeń wzajemnych, w przypadku udzielenia mu zamówienia, Zamawiający nie będzie zobowiązany do dopłaty ewentualnej składki w celu zrównoważenia ujemnego wyniku towarzystwa</w:t>
      </w:r>
    </w:p>
    <w:p w:rsidR="00126577" w:rsidRPr="00126577" w:rsidRDefault="00126577" w:rsidP="0012657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przetarg ograniczony.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IV.1.2) Przewidywana liczba wykonawców, którzy zostaną zaproszeni do udziału w postępowaniu: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10.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t>Opis sposobu dokonywania wyboru wykonawców, którzy zostaną zaproszeni do składania ofert, gdy liczba wykonawców spełniających warunki udziału w postępowaniu będzie większa niż określona w ogłoszeniu o zamówieniu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t>Ocena spełniania warunków nastąpi według zasady: spełnia - nie spełnia. Do składania ofert zaproszeni zostaną wykonawcy, którzy otrzymają najwyższe noty, proporcjonalnie do wysokości pokrycia marginesu wypłacalności.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IV.2.1) Kryteria oceny ofert: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t>Zamawiający dopuszcza możliwość dokonania zmian w zawartej umowie ubezpieczenia. Dopuszczane zmiany dotyczą aktualizacji przedmiotu ubezpieczenia, sum ubezpieczenia, zmiany terminu realizacji zamówienia oraz zakresu medycznej działalności Zamawiającego przekazanych przez Zamawiającego.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</w:t>
      </w: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www.szpital.koscian.pl</w:t>
      </w:r>
      <w:r w:rsidRPr="00126577">
        <w:rPr>
          <w:rFonts w:ascii="Arial CE" w:eastAsia="Times New Roman" w:hAnsi="Arial CE" w:cs="Arial CE"/>
          <w:color w:val="000000"/>
          <w:lang w:eastAsia="pl-PL"/>
        </w:rPr>
        <w:br/>
      </w: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126577">
        <w:rPr>
          <w:rFonts w:ascii="Arial CE" w:eastAsia="Times New Roman" w:hAnsi="Arial CE" w:cs="Arial CE"/>
          <w:color w:val="000000"/>
          <w:lang w:eastAsia="pl-PL"/>
        </w:rPr>
        <w:t xml:space="preserve"> Supra </w:t>
      </w:r>
      <w:proofErr w:type="spellStart"/>
      <w:r w:rsidRPr="00126577">
        <w:rPr>
          <w:rFonts w:ascii="Arial CE" w:eastAsia="Times New Roman" w:hAnsi="Arial CE" w:cs="Arial CE"/>
          <w:color w:val="000000"/>
          <w:lang w:eastAsia="pl-PL"/>
        </w:rPr>
        <w:t>Brokers</w:t>
      </w:r>
      <w:proofErr w:type="spellEnd"/>
      <w:r w:rsidRPr="00126577">
        <w:rPr>
          <w:rFonts w:ascii="Arial CE" w:eastAsia="Times New Roman" w:hAnsi="Arial CE" w:cs="Arial CE"/>
          <w:color w:val="000000"/>
          <w:lang w:eastAsia="pl-PL"/>
        </w:rPr>
        <w:t xml:space="preserve"> Sp. z o.o., 53-609 Wrocław, ul. Fabryczna 10, tel. 0 71 77 70 400, fax 071 77 70 455, e-mail: centrala@suprabrokers.pl.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126577">
        <w:rPr>
          <w:rFonts w:ascii="Arial CE" w:eastAsia="Times New Roman" w:hAnsi="Arial CE" w:cs="Arial CE"/>
          <w:color w:val="000000"/>
          <w:lang w:eastAsia="pl-PL"/>
        </w:rPr>
        <w:t xml:space="preserve"> 03.12.2013 godzina 10:00, miejsce: Supra </w:t>
      </w:r>
      <w:proofErr w:type="spellStart"/>
      <w:r w:rsidRPr="00126577">
        <w:rPr>
          <w:rFonts w:ascii="Arial CE" w:eastAsia="Times New Roman" w:hAnsi="Arial CE" w:cs="Arial CE"/>
          <w:color w:val="000000"/>
          <w:lang w:eastAsia="pl-PL"/>
        </w:rPr>
        <w:t>Brokers</w:t>
      </w:r>
      <w:proofErr w:type="spellEnd"/>
      <w:r w:rsidRPr="00126577">
        <w:rPr>
          <w:rFonts w:ascii="Arial CE" w:eastAsia="Times New Roman" w:hAnsi="Arial CE" w:cs="Arial CE"/>
          <w:color w:val="000000"/>
          <w:lang w:eastAsia="pl-PL"/>
        </w:rPr>
        <w:t xml:space="preserve"> Sp. z o.o., 53-609 Wrocław, ul. Fabryczna 10, e-mail: centrala@suprabrokers.pl.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IV.4.16) Informacje dodatkowe, w tym dotyczące finansowania projektu/programu ze środków Unii Europejskiej: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Nie dotyczy.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126577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126577" w:rsidRPr="00126577" w:rsidRDefault="00126577" w:rsidP="0012657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1 </w:t>
      </w: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Pakiet I.</w:t>
      </w:r>
    </w:p>
    <w:p w:rsidR="00126577" w:rsidRPr="00126577" w:rsidRDefault="00126577" w:rsidP="00126577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126577">
        <w:rPr>
          <w:rFonts w:ascii="Arial CE" w:eastAsia="Times New Roman" w:hAnsi="Arial CE" w:cs="Arial CE"/>
          <w:color w:val="000000"/>
          <w:lang w:eastAsia="pl-PL"/>
        </w:rPr>
        <w:t xml:space="preserve"> 1. Obowiązkowe ubezpieczenie odpowiedzialności cywilnej podmiotu wykonującego działalność leczniczą 2. </w:t>
      </w:r>
      <w:r w:rsidRPr="00126577">
        <w:rPr>
          <w:rFonts w:ascii="Arial CE" w:eastAsia="Times New Roman" w:hAnsi="Arial CE" w:cs="Arial CE"/>
          <w:color w:val="000000"/>
          <w:lang w:eastAsia="pl-PL"/>
        </w:rPr>
        <w:lastRenderedPageBreak/>
        <w:t xml:space="preserve">Dobrowolne ubezpieczenie odpowiedzialności cywilnej z tytułu prowadzonej działalności pozamedycznej i posiadanego mienia 3. Ubezpieczenie mienia od ognia i innych żywiołów 4. Ubezpieczenie szyb i przedmiotów szklanych od stłuczenia 5. Ubezpieczenie mienia od kradzieży z włamaniem i rabunku oraz ryzyka dewastacji 6. Ubezpieczenie sprzętu elektronicznego w systemie wszystkich </w:t>
      </w:r>
      <w:proofErr w:type="spellStart"/>
      <w:r w:rsidRPr="00126577">
        <w:rPr>
          <w:rFonts w:ascii="Arial CE" w:eastAsia="Times New Roman" w:hAnsi="Arial CE" w:cs="Arial CE"/>
          <w:color w:val="000000"/>
          <w:lang w:eastAsia="pl-PL"/>
        </w:rPr>
        <w:t>ryzyk</w:t>
      </w:r>
      <w:proofErr w:type="spellEnd"/>
      <w:r w:rsidRPr="00126577">
        <w:rPr>
          <w:rFonts w:ascii="Arial CE" w:eastAsia="Times New Roman" w:hAnsi="Arial CE" w:cs="Arial CE"/>
          <w:color w:val="000000"/>
          <w:lang w:eastAsia="pl-PL"/>
        </w:rPr>
        <w:t xml:space="preserve"> 7. Ubezpieczenie maszyn elektrycznych od szkód elektrycznych 8. Ubezpieczenie następstw nieszczęśliwych wypadków zespołów wyjazdowych karetek..</w:t>
      </w:r>
    </w:p>
    <w:p w:rsidR="00126577" w:rsidRPr="00126577" w:rsidRDefault="00126577" w:rsidP="00126577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66.51.00.00-8.</w:t>
      </w:r>
    </w:p>
    <w:p w:rsidR="00126577" w:rsidRPr="00126577" w:rsidRDefault="00126577" w:rsidP="00126577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Okres w miesiącach: 12.</w:t>
      </w:r>
    </w:p>
    <w:p w:rsidR="00126577" w:rsidRPr="00126577" w:rsidRDefault="00126577" w:rsidP="00126577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126577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126577" w:rsidRPr="00126577" w:rsidRDefault="00126577" w:rsidP="00126577">
      <w:pPr>
        <w:numPr>
          <w:ilvl w:val="1"/>
          <w:numId w:val="7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t>1. Cena - 80</w:t>
      </w:r>
    </w:p>
    <w:p w:rsidR="00126577" w:rsidRPr="00126577" w:rsidRDefault="00126577" w:rsidP="00126577">
      <w:pPr>
        <w:numPr>
          <w:ilvl w:val="1"/>
          <w:numId w:val="7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t>2. Warunki ubezpieczenia - 20</w:t>
      </w:r>
      <w:bookmarkStart w:id="0" w:name="_GoBack"/>
      <w:bookmarkEnd w:id="0"/>
    </w:p>
    <w:p w:rsidR="00126577" w:rsidRPr="00126577" w:rsidRDefault="00126577" w:rsidP="00126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26577">
        <w:rPr>
          <w:rFonts w:ascii="Arial CE" w:eastAsia="Times New Roman" w:hAnsi="Arial CE" w:cs="Arial CE"/>
          <w:color w:val="000000"/>
          <w:lang w:eastAsia="pl-PL"/>
        </w:rPr>
        <w:br/>
      </w:r>
    </w:p>
    <w:p w:rsidR="00126577" w:rsidRPr="00126577" w:rsidRDefault="00126577" w:rsidP="00126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2 </w:t>
      </w: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Pakiet II.</w:t>
      </w:r>
    </w:p>
    <w:p w:rsidR="00126577" w:rsidRPr="00126577" w:rsidRDefault="00126577" w:rsidP="00126577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1. Ubezpieczenia komunikacyjne.</w:t>
      </w:r>
    </w:p>
    <w:p w:rsidR="00126577" w:rsidRPr="00126577" w:rsidRDefault="00126577" w:rsidP="00126577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66.51.00.00-8.</w:t>
      </w:r>
    </w:p>
    <w:p w:rsidR="00126577" w:rsidRPr="00126577" w:rsidRDefault="00126577" w:rsidP="00126577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126577">
        <w:rPr>
          <w:rFonts w:ascii="Arial CE" w:eastAsia="Times New Roman" w:hAnsi="Arial CE" w:cs="Arial CE"/>
          <w:color w:val="000000"/>
          <w:lang w:eastAsia="pl-PL"/>
        </w:rPr>
        <w:t> Okres w miesiącach: 36.</w:t>
      </w:r>
    </w:p>
    <w:p w:rsidR="00126577" w:rsidRPr="00126577" w:rsidRDefault="00126577" w:rsidP="00126577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26577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126577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B51FAB" w:rsidRDefault="00B51FAB"/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D5" w:rsidRDefault="002B6FD5" w:rsidP="00126577">
      <w:pPr>
        <w:spacing w:after="0" w:line="240" w:lineRule="auto"/>
      </w:pPr>
      <w:r>
        <w:separator/>
      </w:r>
    </w:p>
  </w:endnote>
  <w:endnote w:type="continuationSeparator" w:id="0">
    <w:p w:rsidR="002B6FD5" w:rsidRDefault="002B6FD5" w:rsidP="0012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905394"/>
      <w:docPartObj>
        <w:docPartGallery w:val="Page Numbers (Bottom of Page)"/>
        <w:docPartUnique/>
      </w:docPartObj>
    </w:sdtPr>
    <w:sdtContent>
      <w:p w:rsidR="00126577" w:rsidRDefault="001265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26577" w:rsidRDefault="00126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D5" w:rsidRDefault="002B6FD5" w:rsidP="00126577">
      <w:pPr>
        <w:spacing w:after="0" w:line="240" w:lineRule="auto"/>
      </w:pPr>
      <w:r>
        <w:separator/>
      </w:r>
    </w:p>
  </w:footnote>
  <w:footnote w:type="continuationSeparator" w:id="0">
    <w:p w:rsidR="002B6FD5" w:rsidRDefault="002B6FD5" w:rsidP="0012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1F1"/>
    <w:multiLevelType w:val="multilevel"/>
    <w:tmpl w:val="B28A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26FE2"/>
    <w:multiLevelType w:val="multilevel"/>
    <w:tmpl w:val="F470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812944"/>
    <w:multiLevelType w:val="multilevel"/>
    <w:tmpl w:val="9F58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010577"/>
    <w:multiLevelType w:val="multilevel"/>
    <w:tmpl w:val="C4BE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FE2032"/>
    <w:multiLevelType w:val="multilevel"/>
    <w:tmpl w:val="A1CE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F20F1"/>
    <w:multiLevelType w:val="multilevel"/>
    <w:tmpl w:val="E2AE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904D6"/>
    <w:multiLevelType w:val="multilevel"/>
    <w:tmpl w:val="8022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D7737B"/>
    <w:multiLevelType w:val="multilevel"/>
    <w:tmpl w:val="2FCA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D3"/>
    <w:rsid w:val="000E4925"/>
    <w:rsid w:val="00126577"/>
    <w:rsid w:val="002B6FD5"/>
    <w:rsid w:val="00716FE5"/>
    <w:rsid w:val="00AD7E06"/>
    <w:rsid w:val="00B51FAB"/>
    <w:rsid w:val="00F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577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2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577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577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2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577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1553</Words>
  <Characters>9324</Characters>
  <Application>Microsoft Office Word</Application>
  <DocSecurity>0</DocSecurity>
  <Lines>77</Lines>
  <Paragraphs>21</Paragraphs>
  <ScaleCrop>false</ScaleCrop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2013-11-25T10:15:00Z</dcterms:created>
  <dcterms:modified xsi:type="dcterms:W3CDTF">2013-11-25T10:16:00Z</dcterms:modified>
</cp:coreProperties>
</file>